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PROGETTO: STEM by STEM: percorsi stem, competenze digitali e linguistiche. INTERVENTO B.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after="0" w:line="276" w:lineRule="auto"/>
        <w:ind w:right="284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G14D23005340006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profilo: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"CLIL FOR ALL”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 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__________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avere la cittadinanza italiana e/o di uno degli Stati membri dell’Unione europea e/o Regno Unito o altro Stato di lingua inglese;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 e dichiarazione di insussistenza di cause ostative.</w:t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 xml:space="preserve">Firma del Partecipante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Allegato: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copia del documento di identità del sottoscrittore, in corso di validità.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-228597</wp:posOffset>
          </wp:positionH>
          <wp:positionV relativeFrom="paragraph">
            <wp:posOffset>-209547</wp:posOffset>
          </wp:positionV>
          <wp:extent cx="6756643" cy="260954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80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a58p3Zm2c9/gxV6dJjEf5aOiQ==">CgMxLjA4AHIhMWZnN1h0MDE5Q0RJamoxTGNlSWIwbG12aTFmSVlmVWtN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