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141.73228346456688" w:right="-749.52755905511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291.259842519683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291.2598425196836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291.2598425196836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MENTORING PSICOLOGICO</w:t>
      </w:r>
    </w:p>
    <w:p w:rsidR="00000000" w:rsidDel="00000000" w:rsidP="00000000" w:rsidRDefault="00000000" w:rsidRPr="00000000" w14:paraId="00000006">
      <w:pPr>
        <w:spacing w:line="240" w:lineRule="auto"/>
        <w:ind w:right="-607.795275590551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 oppure di essere esterno all’I.S. (cancellare la parte di non interesse),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FreeSerif" w:cs="FreeSerif" w:eastAsia="FreeSerif" w:hAnsi="FreeSerif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5"/>
        <w:gridCol w:w="1125"/>
        <w:gridCol w:w="1635"/>
        <w:gridCol w:w="1530"/>
        <w:tblGridChange w:id="0">
          <w:tblGrid>
            <w:gridCol w:w="5475"/>
            <w:gridCol w:w="1125"/>
            <w:gridCol w:w="1635"/>
            <w:gridCol w:w="153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0B">
            <w:pPr>
              <w:spacing w:line="276" w:lineRule="auto"/>
              <w:ind w:left="142" w:righ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formativi e scientifici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123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Max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right="3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left="123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Corsi di perfezionamento di durata annuale relativi alla psicologia dello sviluppo (es. psicopatologie dello sviluppo, psicologia scolastica, gestione e intervento con i BES,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un titolo, 2 per due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Master Universitari di Primo Livello relativi alle problematiche dello sviluppo psicologico (es. psicopatologie dello sviluppo, psicologia scolastica)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un titolo, 4 per due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left="107" w:right="9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4 punti per un titolo, 8 per due più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ind w:left="107" w:right="9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Congressi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esperienza documenta, max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left="107" w:right="9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ogni esperienza documentata,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120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ind w:left="107" w:right="10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Titolo di Specializzazione in Psicoterapia OPPURE Dottorato di Ricerca in Psicologia (con percorso di studi orientato alla psicologia dello sviluppo, alla psicologia scolastica, alla neuropsicologia dell'età evolutiva)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6 punti per ogni titolo, max 12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Pubblicazioni scientifiche (digitali o cartacee) reviewed inerenti l'ambito degli apprendimenti scolastici e delle difficoltà evolutive, delle quali si fornisce il codice ISBN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pubblicazione, max 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shd w:fill="dfdfd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left="3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professionali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4235" w:right="4228" w:firstLine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4235" w:right="4228" w:firstLine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Contratti per attività di Sportello d'ascolto scolastico documentati e retribuiti di almeno 40 ore annue (anno scolastico), indipendentemente dal numero di scuole in cui si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da 1 a 2 anni: 5 punti, da 3 a 5 anni: 10 punti, oltre 5 anni: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documentata e retribuita di Assistente all'autonomia e alla comunicazione, Lettore (provinciale) per ogni anno 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anno di attività, max 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ind w:left="107" w:right="10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anno di attività,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formatore/conduttore di laboratori o corsi di formazione di almeno 6 ore con accreditamento del Ministero dell'Istruzione, per conto di associazione o di 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ogni corso,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formatore/conduttore di laboratori o corsi di formazione di almeno 6 ore, per conto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singole Istituzioni scolastiche o di reti di scuole 1 punti per ogni corso, max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Contratti per attività di screening volti all'intercettazione precoce delle difficoltà di apprendimento e delle difficoltà di relazione/comportamento 1 punto per ogni esperienza professionale,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ind w:left="107" w:right="66" w:firstLine="0"/>
              <w:jc w:val="right"/>
              <w:rPr>
                <w:rFonts w:ascii="Calibri" w:cs="Calibri" w:eastAsia="Calibri" w:hAnsi="Calibri"/>
                <w:b w:val="1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171a"/>
                <w:rtl w:val="0"/>
              </w:rPr>
              <w:t xml:space="preserve">TOTALE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257.4015748031502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Free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