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widowControl w:val="0"/>
        <w:spacing w:before="182" w:line="259" w:lineRule="auto"/>
        <w:ind w:left="0" w:right="409"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PNRR, Missione 4 – Componente 1 – Investimento 2.1 “Didattica digitale integrata e formazione alla transizione digitale per il personale scolastico” - Formazione del personale scolastico per la transizione digitale (D.M. 66/2023), finanziato dall’Unione europea – Next Generation EU”</w:t>
      </w:r>
    </w:p>
    <w:p w:rsidR="00000000" w:rsidDel="00000000" w:rsidP="00000000" w:rsidRDefault="00000000" w:rsidRPr="00000000" w14:paraId="00000004">
      <w:pPr>
        <w:widowControl w:val="0"/>
        <w:spacing w:before="182" w:line="259" w:lineRule="auto"/>
        <w:ind w:left="0" w:right="409"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CNP: - M4C1I2.1-2023-1222-P-37907</w:t>
      </w:r>
    </w:p>
    <w:p w:rsidR="00000000" w:rsidDel="00000000" w:rsidP="00000000" w:rsidRDefault="00000000" w:rsidRPr="00000000" w14:paraId="00000005">
      <w:pPr>
        <w:widowControl w:val="0"/>
        <w:tabs>
          <w:tab w:val="left" w:leader="none" w:pos="1733"/>
        </w:tabs>
        <w:spacing w:line="276" w:lineRule="auto"/>
        <w:ind w:left="0" w:right="284" w:firstLine="0"/>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CUP: </w:t>
      </w:r>
      <w:r w:rsidDel="00000000" w:rsidR="00000000" w:rsidRPr="00000000">
        <w:rPr>
          <w:rFonts w:ascii="Calibri" w:cs="Calibri" w:eastAsia="Calibri" w:hAnsi="Calibri"/>
          <w:b w:val="1"/>
          <w:i w:val="1"/>
          <w:sz w:val="22"/>
          <w:szCs w:val="22"/>
          <w:rtl w:val="0"/>
        </w:rPr>
        <w:t xml:space="preserve">G14D23005330006</w:t>
      </w:r>
      <w:r w:rsidDel="00000000" w:rsidR="00000000" w:rsidRPr="00000000">
        <w:rPr>
          <w:rtl w:val="0"/>
        </w:rPr>
      </w:r>
    </w:p>
    <w:p w:rsidR="00000000" w:rsidDel="00000000" w:rsidP="00000000" w:rsidRDefault="00000000" w:rsidRPr="00000000" w14:paraId="00000006">
      <w:pPr>
        <w:widowControl w:val="0"/>
        <w:tabs>
          <w:tab w:val="left" w:leader="none" w:pos="1733"/>
        </w:tabs>
        <w:spacing w:line="276" w:lineRule="auto"/>
        <w:ind w:right="284"/>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1733"/>
        </w:tabs>
        <w:spacing w:after="0" w:line="276" w:lineRule="auto"/>
        <w:ind w:left="720" w:right="-7.795275590551114"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ESPERTO ESTERNO PER IL MODULO “IA: ORA TI CONOSCO”</w:t>
      </w:r>
      <w:r w:rsidDel="00000000" w:rsidR="00000000" w:rsidRPr="00000000">
        <w:rPr>
          <w:rtl w:val="0"/>
        </w:rPr>
      </w:r>
    </w:p>
    <w:p w:rsidR="00000000" w:rsidDel="00000000" w:rsidP="00000000" w:rsidRDefault="00000000" w:rsidRPr="00000000" w14:paraId="00000008">
      <w:pPr>
        <w:spacing w:after="0" w:before="0" w:line="240" w:lineRule="auto"/>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A">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B">
      <w:pPr>
        <w:spacing w:after="0" w:before="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after="0" w:before="0" w:line="240"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F">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1">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4"/>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D">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F">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0">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22">
      <w:pPr>
        <w:ind w:left="36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23">
      <w:pPr>
        <w:ind w:left="36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numPr>
          <w:ilvl w:val="0"/>
          <w:numId w:val="3"/>
        </w:numPr>
        <w:ind w:left="720" w:right="133.937007874016"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5">
      <w:pPr>
        <w:numPr>
          <w:ilvl w:val="0"/>
          <w:numId w:val="3"/>
        </w:numPr>
        <w:ind w:left="720" w:right="-7.79527559055111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8">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footerReference r:id="rId7"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-152395</wp:posOffset>
          </wp:positionH>
          <wp:positionV relativeFrom="paragraph">
            <wp:posOffset>142875</wp:posOffset>
          </wp:positionV>
          <wp:extent cx="6756643" cy="260954"/>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QzP/2Ffka2IaFMu3hF4Fg75A==">CgMxLjAyCGguZ2pkZ3hzOAByITE2YWFXSzJWVDhZS2lNZFdka0tycTJTWlZvZTBmY0FmZQ==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